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D0" w:rsidRDefault="00F158D0" w:rsidP="00F158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158D0" w:rsidRPr="00F158D0" w:rsidRDefault="00F158D0" w:rsidP="00F158D0">
      <w:pPr>
        <w:shd w:val="clear" w:color="auto" w:fill="FFFFFF"/>
        <w:spacing w:before="300" w:after="150" w:line="240" w:lineRule="auto"/>
        <w:outlineLvl w:val="0"/>
        <w:rPr>
          <w:rFonts w:ascii="Myriad Pro" w:eastAsia="Times New Roman" w:hAnsi="Myriad Pro" w:cs="Helvetica"/>
          <w:b/>
          <w:bCs/>
          <w:color w:val="4B4B4B"/>
          <w:kern w:val="36"/>
          <w:sz w:val="42"/>
          <w:szCs w:val="42"/>
          <w:lang w:eastAsia="ru-RU"/>
        </w:rPr>
      </w:pPr>
      <w:bookmarkStart w:id="0" w:name="_GoBack"/>
      <w:bookmarkEnd w:id="0"/>
      <w:r w:rsidRPr="00F158D0">
        <w:rPr>
          <w:rFonts w:ascii="Myriad Pro" w:eastAsia="Times New Roman" w:hAnsi="Myriad Pro" w:cs="Helvetica"/>
          <w:b/>
          <w:bCs/>
          <w:color w:val="4B4B4B"/>
          <w:kern w:val="36"/>
          <w:sz w:val="42"/>
          <w:szCs w:val="42"/>
          <w:lang w:eastAsia="ru-RU"/>
        </w:rPr>
        <w:t>ГОСУДАРСТВЕННАЯ СОЦИАЛЬНАЯ ПОМОЩЬ НА ОСНОВАНИИ СОЦИАЛЬНОГО КОНТРАКТА В 2024 ГОДУ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Социальный контракт</w:t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– это соглашение, которое заключено между гражданином и органом социальной защиты населения по месту жительства или месту пребывания гражданина и, в соответствии с которым, орган социальной защиты населения обязуется оказать гражданину государственную социальную помощь, а гражданин - реализовать мероприятия, предусмотренные программой социальной адаптации.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Государственная социальная помощь на основании социального контракта оказывается гражданам в целях стимулирования их активных действий по преодолению трудной жизненной ситуации.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Условия оказания государственной социальной помощи на основании социального контракта: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bookmarkStart w:id="1" w:name="sub_4221"/>
      <w:r w:rsidRPr="00F158D0">
        <w:rPr>
          <w:rFonts w:ascii="Verdana" w:eastAsia="Times New Roman" w:hAnsi="Verdana" w:cs="Helvetica"/>
          <w:color w:val="428BCA"/>
          <w:sz w:val="18"/>
          <w:szCs w:val="18"/>
          <w:lang w:eastAsia="ru-RU"/>
        </w:rPr>
        <w:t>1) малоимущая семья или малоимущий одиноко проживающий гражданин проживают на территории Свердловской области;</w:t>
      </w:r>
      <w:bookmarkEnd w:id="1"/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bookmarkStart w:id="2" w:name="sub_4223"/>
      <w:r w:rsidRPr="00F158D0">
        <w:rPr>
          <w:rFonts w:ascii="Verdana" w:eastAsia="Times New Roman" w:hAnsi="Verdana" w:cs="Helvetica"/>
          <w:color w:val="428BCA"/>
          <w:sz w:val="18"/>
          <w:szCs w:val="18"/>
          <w:lang w:eastAsia="ru-RU"/>
        </w:rPr>
        <w:t>2) малоимущая семья или малоимущий одиноко проживающий гражданин по независящим от них причинам, порядок установления которых определяется Правительством Свердловской области, имеют среднедушевой доход ниже </w:t>
      </w:r>
      <w:bookmarkEnd w:id="2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fldChar w:fldCharType="begin"/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instrText xml:space="preserve"> HYPERLINK "garantf1://9201950.0" </w:instrText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fldChar w:fldCharType="separate"/>
      </w:r>
      <w:r w:rsidRPr="00F158D0">
        <w:rPr>
          <w:rFonts w:ascii="Verdana" w:eastAsia="Times New Roman" w:hAnsi="Verdana" w:cs="Helvetica"/>
          <w:color w:val="428BCA"/>
          <w:sz w:val="18"/>
          <w:szCs w:val="18"/>
          <w:u w:val="single"/>
          <w:lang w:eastAsia="ru-RU"/>
        </w:rPr>
        <w:t>величины прожиточного минимума</w:t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fldChar w:fldCharType="end"/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 на душу населения, установленного в Свердловской области  на дату обращения за оказанием государственной социальной помощи на основании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Мероприятия социальной адаптации в рамках социального контракта:</w:t>
      </w:r>
    </w:p>
    <w:tbl>
      <w:tblPr>
        <w:tblW w:w="10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265"/>
        <w:gridCol w:w="3375"/>
      </w:tblGrid>
      <w:tr w:rsidR="00F158D0" w:rsidRPr="00F158D0" w:rsidTr="00F158D0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социального контракта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заключения социального контракта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выплаты</w:t>
            </w:r>
          </w:p>
        </w:tc>
      </w:tr>
      <w:tr w:rsidR="00F158D0" w:rsidRPr="00F158D0" w:rsidTr="00F158D0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1.Поиск работы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9 месяцев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заключении социального контракта выплачивается:</w:t>
            </w:r>
          </w:p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первый месяц – 16675 руб.;</w:t>
            </w:r>
          </w:p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последующем трудоустройстве – 16675 руб. продолжительностью  на три месяца; И</w:t>
            </w:r>
            <w:r w:rsidRPr="00F15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того  </w:t>
            </w: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продолжительность выплаты составляет не более 4 месяцев</w:t>
            </w:r>
          </w:p>
        </w:tc>
      </w:tr>
      <w:tr w:rsidR="00F158D0" w:rsidRPr="00F158D0" w:rsidTr="00F158D0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Осуществление индивидуальной предпринимательской деятельности  или  деятельности в качестве </w:t>
            </w:r>
            <w:proofErr w:type="spellStart"/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12 месяцев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 в размере фактически понесенных расходов на приобретение основных средств, но не более 350 тыс. руб.</w:t>
            </w:r>
          </w:p>
        </w:tc>
      </w:tr>
      <w:tr w:rsidR="00F158D0" w:rsidRPr="00F158D0" w:rsidTr="00F158D0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Ведение личного подсобного хозяйства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12 месяцев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Единовременно в размере фактически понесенных </w:t>
            </w: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 на приобретение основных сре</w:t>
            </w:r>
            <w:proofErr w:type="gramStart"/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ведения личного подсобного хозяйства, но не более 200 тыс. руб.</w:t>
            </w:r>
          </w:p>
        </w:tc>
      </w:tr>
      <w:tr w:rsidR="00F158D0" w:rsidRPr="00F158D0" w:rsidTr="00F158D0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Осуществление иных мероприятий, направленных на преодоление гражданином трудной жизненной ситуации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 3 до   6 месяцев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D0" w:rsidRPr="00F158D0" w:rsidRDefault="00F158D0" w:rsidP="00F1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16675,00 руб. ежемесячно, может осуществляться единовременно за весь период действия социального контракта</w:t>
            </w:r>
          </w:p>
        </w:tc>
      </w:tr>
    </w:tbl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u w:val="single"/>
          <w:lang w:eastAsia="ru-RU"/>
        </w:rPr>
        <w:t>1. Поиск работы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Срок социального контракта – до 9 месяцев</w:t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, контракт заключается 1 раз в год.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Размер выплаты: ежемесячно в сумме, равной величине прожиточного минимума для трудоспособного населения, установленной в Свердловской области на год заключения социального контракта, в течение 1 месяца </w:t>
      </w: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с даты заключения</w:t>
      </w:r>
      <w:proofErr w:type="gram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социального контракта и 3 месяцев с даты подтверждения факта трудоустройства гражданина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Программой социальной адаптации для гражданина предусмотрено</w:t>
      </w:r>
      <w:proofErr w:type="gramStart"/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 xml:space="preserve"> :</w:t>
      </w:r>
      <w:proofErr w:type="gramEnd"/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1. регистрация на Единой цифровой платформе в сфере занятости и трудовых отношений "Работа в России";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2. осуществление денежной выплаты после предоставления документов, подтверждающих регистрацию в органах занятости населения;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3. ежемесячное посещение центра занятости населения в целях поиска работы, посещение «Ярмарок вакансий» в центре занятости и иных мероприятий, направленных на поиск работы;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4. ежемесячное предоставление информации о поиске работы (направление резюме, прохождение собеседований, указание причин не трудоустройства и т.д.) до трудоустройства и в случае увольнения в период действия социального контракта;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5. предоставление трудового договора в Управление в период действия социального контракта;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6. осуществление ежемесячной денежной выплаты после подтверждения факта трудоустройства в период действия социального контракта в течение трех месяцев;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7. предоставление информации ежемесячно до 25 числа об осуществлении трудовой деятельности (после трудоустройства).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Требования к конечному результату осуществления мероприятий: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заключение гражданином трудового договора в период действия социального контракта;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повышение денежных доходов гражданина (семьи гражданина) по истечении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Контроль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В течение 5 месяца после  месяца окончания срока действия  социального контракта Управлением социальной политики производится  оценка эффективности действия социального контракта, включающая в себя оценку среднедушевого дохода семьи, оценку условий жизни заявителя по окончании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Кроме того, проводится мониторинг условий жизни заявителя и его семьи в течени</w:t>
      </w: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и</w:t>
      </w:r>
      <w:proofErr w:type="gram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1 года со дня окончания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u w:val="single"/>
          <w:lang w:eastAsia="ru-RU"/>
        </w:rPr>
        <w:lastRenderedPageBreak/>
        <w:t xml:space="preserve">2. Осуществление индивидуальной предпринимательской деятельности  (в том числе </w:t>
      </w:r>
      <w:proofErr w:type="gramStart"/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u w:val="single"/>
          <w:lang w:eastAsia="ru-RU"/>
        </w:rPr>
        <w:t>зарегистрированного</w:t>
      </w:r>
      <w:proofErr w:type="gramEnd"/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u w:val="single"/>
          <w:lang w:eastAsia="ru-RU"/>
        </w:rPr>
        <w:t xml:space="preserve"> в качестве </w:t>
      </w:r>
      <w:proofErr w:type="spellStart"/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u w:val="single"/>
          <w:lang w:eastAsia="ru-RU"/>
        </w:rPr>
        <w:t>самозанятого</w:t>
      </w:r>
      <w:proofErr w:type="spellEnd"/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u w:val="single"/>
          <w:lang w:eastAsia="ru-RU"/>
        </w:rPr>
        <w:t>).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Предпринимательская деятельность и деятельности в качестве </w:t>
      </w:r>
      <w:proofErr w:type="spell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самозанятого</w:t>
      </w:r>
      <w:proofErr w:type="spell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осуществляется с соблюдением требований Федеральных законов: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1) Федерального закона от 8 августа 2001 года № 129-ФЗ «О государственной регистрации юридических лиц и индивидуальных предпринимателей»;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2) Федерального закона от 11 июня 2003 года № 74-ФЗ «О крестьянском (фермерском) хозяйстве»;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3) Федерального закона от 27 ноября 2018 года № 422-ФЗ «О проведении эксперимента по установлению специального налогового режима «Налог на профессиональный доход».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При заключении социального контракта</w:t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 на осуществление  индивидуальной предпринимательской деятельности  и деятельности в качестве </w:t>
      </w:r>
      <w:proofErr w:type="spell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самозанятого</w:t>
      </w:r>
      <w:proofErr w:type="spell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заявитель представляет бизнес-план, в котором отражается информация о ведении деятельности. Бизнес-плана  включает  следующие разделы: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1. Резюме (обобщенная информация о деятельности);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2. Описание товара/ работы/ услуги;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3. Анализ рынка;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4. План маркетинга (инструменты для продвижения бизнеса, методы продвижения);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5. Производственный план;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6. Организационный план (действия и мероприятия бизнеса с указанием сроков их выполнения);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7. Налогообложение;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8. Финансовый план;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9. Анализ рисков.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Срок социального контракта – не более 12 месяцев.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Размер выплаты</w:t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: в сумме затрат на мероприятия, предусмотренные программой социальной адаптации малоимущей семьи или малоимущего одиноко проживающего гражданина, прилагаемой к социальному контракту, но не более 350 000 рублей на одного индивидуального предпринимателя или </w:t>
      </w:r>
      <w:proofErr w:type="spell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самозанятого</w:t>
      </w:r>
      <w:proofErr w:type="spell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гражданина. Денежная выплата осуществляется единовременно или по частям в зависимости от этапа  исполнения мероприятий программы социальной адаптации.  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Выплата   на осуществление предпринимательской деятельности  может быть направлена на приобретение основных средств, необходимых для ведения деятельности, до 15% может быть направлено на аренду помещения для осуществления  деятельности предпринимателя;  до 10 % может быть направлено на компенсацию расходов, связанных с подготовкой и оформлением разрешительной документации, на приобретение программного обеспечения (исключительных прав на него).</w:t>
      </w:r>
      <w:proofErr w:type="gramEnd"/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Программой социальной адаптации при заключении социального контракта на осуществление предпринимательской деятельности предусматривается</w:t>
      </w:r>
      <w:proofErr w:type="gramStart"/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 xml:space="preserve"> :</w:t>
      </w:r>
      <w:proofErr w:type="gramEnd"/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1. осуществление денежной выплаты на приобретение основных средств, указанных в смете;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2. предоставление договора аренды нежилого помещения, предоставление документов, подтверждающих оплату по данному договору;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3. приобретение основных средств, предусмотренных сметой;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4. предоставление документов, подтверждающих приобретение основных средств, предусмотренных сметой;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5. осуществление деятельности, предусмотренной бизнес-планом; 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6. предоставление ежемесячно информации об осуществлении деятельности в качестве </w:t>
      </w:r>
      <w:proofErr w:type="spell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самозанятого</w:t>
      </w:r>
      <w:proofErr w:type="spell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гражданина и о полученном доходе.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lastRenderedPageBreak/>
        <w:t>Заявитель проходит тестирование для определения уровня предпринимательской компетенции; в случае неудовлетворительного результата – до заключения социального контракта проходит обучение для развития предпринимательских  компетенций с получением сертификата.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Требования к конечному результату осуществления мероприятий: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регистрация гражданина в качестве индивидуального предпринимателя или налогоплательщика налога на профессиональный доход;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  осуществление предпринимательской деятельности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повышение денежных доходов гражданина (семьи гражданина) по истечении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Контроль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По мероприятию «осуществление индивидуальной предпринимательской деятельности» Управление социальной политики  в течение срока действия социального контракта ежемесячно осуществляет проверке факта государственной регистрации в качестве индивидуального предпринимателя.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В течение 5 месяца после  месяца окончания срока действия  социального контракта производится  оценка эффективности действия социального контракта, включающая в себя оценку среднедушевого дохода семьи, оценку условий жизни заявителя по окончании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Кроме того, проводится мониторинг условий жизни заявителя и его семьи в течени</w:t>
      </w: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и</w:t>
      </w:r>
      <w:proofErr w:type="gram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1 года со дня окончания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u w:val="single"/>
          <w:lang w:eastAsia="ru-RU"/>
        </w:rPr>
        <w:t>3. Ведение личного подсобного хозяйства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Срок социального контракта – не более 12 месяцев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Размер выплаты</w:t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: в сумме затрат на мероприятия, предусмотренные программой социальной адаптации малоимущей семьи или малоимущего одиноко проживающего гражданина, прилагаемой к социальному контракту, но не более 200 000 рублей. Денежная выплата осуществляется единовременно или по частям в зависимости от этапа  исполнения мероприятий программы социальной адаптации. 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Денежная выплата может быть направлена на расходы, связанные с приобретением товаров, необходимых для ведения личного подсобного хозяйства, основных средств.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Гражданин обязан: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-  встать </w:t>
      </w: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на учет в налоговом органе по субъекту Российской Федерации в качестве налогоплательщика налога на профессиональный доход</w:t>
      </w:r>
      <w:proofErr w:type="gram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  приобрести в период действия социального контракта необходимые для ведения личного подсобного хозяйства товары, а также продукцию, относимую к сельскохозяйственной продукции, утвержденную постановлением Правительства Российской Федерации от 25.07.2006 № 458 «Об отнесении видов продукции к сельскохозяйственной продукции и к продукции первичной переработки, произведенной из сельскохозяйственного сырья собственного производства»;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осуществлять реализацию сельскохозяйственной продукции, произведенной и переработанной при ведении личного подсобного хозяйства.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Требования к конечному результату осуществления мероприятий: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регистрация гражданина в качестве налогоплательщика налога на профессиональный доход;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повышение денежных доходов гражданина (семьи гражданина) по истечении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Контроль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В течение 5 месяца после  месяца окончания срока действия  социального контракта производится  оценка эффективности действия социального контракта, включающая в себя </w:t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lastRenderedPageBreak/>
        <w:t>оценку среднедушевого дохода семьи, оценку условий жизни заявителя по окончании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Кроме того, проводится мониторинг условий жизни заявителя и его семьи в течени</w:t>
      </w: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и</w:t>
      </w:r>
      <w:proofErr w:type="gram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1 года со дня окончания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u w:val="single"/>
          <w:lang w:eastAsia="ru-RU"/>
        </w:rPr>
        <w:t>4. Осуществление иных мероприятий, направленных на преодоление трудной жизненной ситуации.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Под иными   мероприятиями понимаются мероприятия, направленные на оказание государственной социальной помощи   в целях удовлетворения текущих потребностей семьи, одиноко проживающего гражданина в приобретении товаров и услуг.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Социальный контракт,  направленный на реализацию указанных мероприятий, заключается с одним и тем же гражданином (семьей) не чаще одного раза в год со дня окончания срока действия социального контракта. 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Перечень трудных   жизненных  ситуаций определен в Постановлении Правительства Свердловской области от 21.12.2023г. № 996-ПП: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1) уничтожение (повреждение) жилого помещения заявителя и (или) членов его семьи, принадлежащего ему (им) на праве собственности, в результате обстоятельств непреодолимой силы (пожар, наводнение, паводок, ураган, землетрясение);</w:t>
      </w:r>
      <w:proofErr w:type="gramEnd"/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2) осуществление заявителем (членом (членами) его семьи) ухода за совместно проживающими лицами, связанными родством и (или) свойством (детьми, супругой (супругом), родителями), нуждающимися в постоянном постороннем уходе в связи с заболеванием (травмой) более двух месяцев;</w:t>
      </w:r>
      <w:proofErr w:type="gramEnd"/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3) осуществление заявителем (членом (членами) его семьи) ухода за совместно проживающими лицами, связанными родством и (или) свойством (детьми, супругой (супругом), родителями), являющимися инвалидами I группы либо достигшими возраста 80 лет;</w:t>
      </w:r>
      <w:proofErr w:type="gramEnd"/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4) смерть одного или нескольких совместно проживающих с заявителем членов семьи (ребенок, супруг (супруга), родитель) заявителя;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5) нахождение на лечении от алкогольной или наркотической зависимости заявителя или одного (нескольких) трудоспособного (трудоспособных) члена (членов) семьи заявителя, подтвержденное документом из медицинской организации или специализированного реабилитационного центра;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6) прохождение курса реабилитации больных наркоманией заявителем или трудоспособным (трудоспособными) членом (членами) семьи заявителя, подтвержденное документом из медицинской организации или специализированного реабилитационного центра;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7) наличие в составе семьи заявителя лица, принимающего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ребенка (детей) в возрасте до 3 лет либо ребенка-инвалида (детей-инвалидов);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8) наличие у малоимущей семьи с детьми в возрасте до 18 лет, совершеннолетние трудоспособные члены которой осуществляют трудовую деятельность по трудовому договору (служебному контракту), среднедушевого дохода ниже величины прожиточного </w:t>
      </w:r>
      <w:hyperlink r:id="rId6" w:history="1">
        <w:r w:rsidRPr="00F158D0">
          <w:rPr>
            <w:rFonts w:ascii="Verdana" w:eastAsia="Times New Roman" w:hAnsi="Verdana" w:cs="Helvetica"/>
            <w:color w:val="428BCA"/>
            <w:sz w:val="18"/>
            <w:szCs w:val="18"/>
            <w:u w:val="single"/>
            <w:lang w:eastAsia="ru-RU"/>
          </w:rPr>
          <w:t>минимума</w:t>
        </w:r>
      </w:hyperlink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на душу населения, установленного в Свердловской области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Срок социального контракта  по иным мероприятиям, связанным с трудной жизненной ситуацией </w:t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– не более 6 месяцев. Выплата  может быть произведена как ежемесячно, так и единовременно за весь период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Гражданин обязан: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 предпринять  действия  по  выполнению  мероприятий,  предусмотренных социальным контрактом;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- с   целью  удовлетворения  текущих  потребностей  приобрести </w:t>
      </w: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согласно программы</w:t>
      </w:r>
      <w:proofErr w:type="gram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социальной адаптации в зависимости от трудной жизненной ситуации: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lastRenderedPageBreak/>
        <w:t>  товары первой  необходимости, одежду, обувь, лекарственные препараты, товары для ведения  личного  подсобного  хозяйства,  в  лечении</w:t>
      </w: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,</w:t>
      </w:r>
      <w:proofErr w:type="gram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профилактическом  медицинском   осмотре  в  целях  стимулирования  ведения  здорового  образа жизни,  а  также  приобрести  товары  для  обеспечения  потребности семьи Заявителя в товарах и услугах дошкольного и школьного образования;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Требования к конечному результату осуществления мероприятий: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преодоление гражданином (семьей гражданина) трудной жизненной ситуации по истечении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Гражданин, с которым заключен социальный контракт, обязан: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ежемесячно представлять в орган социальной защиты населения документы, подтверждающие факт выполнения мероприятий программы социальной адаптации;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уведомить орган социальной защиты населения в течение 3 рабочих дней о досрочном прекращении выполнения мероприятий программы социальной адаптации, трудовой деятельности, предпринимательской деятельности и ведения личного подсобного хозяйства в период действия социального контракта;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представлять по запросу органа социальной защиты населения информацию об условиях жизни гражданина (семьи гражданина) по мероприятиям, в течение 12 месяцев со дня окончания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Контроль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В течение 5 месяца после  месяца окончания срока действия  социального контракта производится  оценка эффективности действия социального контракта, включающая в себя оценку среднедушевого дохода семьи, оценку условий жизни заявителя по окончании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Кроме того, проводится мониторинг условий жизни заявителя и его семьи в течени</w:t>
      </w:r>
      <w:proofErr w:type="gramStart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и</w:t>
      </w:r>
      <w:proofErr w:type="gramEnd"/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 xml:space="preserve"> 1 года со дня окончания срока действия социального контракта.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Заявление и документы</w:t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для назначения государственной социальной помощи на основании социального контракта подаются в Управление социальной политики по месту жительства гражданина: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через портал государственных и муниципальных услуг (вид услуги – Оказание государственной социальной помощи  - социальный контакт)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 через Многофункциональный центр предоставления государственных и муниципальных услуг (вид услуги «Оказание государственной социальной помощи на основании социального контракта»)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- через Управление социальной политики, время визита в Управление необходимо согласовать предварительно по телефону 8 3439 35-33-06.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ru-RU"/>
        </w:rPr>
        <w:t>Выплата денежных средств</w:t>
      </w: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по социальному контракту производится через кредитные  организации, в том числе  с использованием Единой социальной карты.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 </w:t>
      </w:r>
    </w:p>
    <w:p w:rsidR="00F158D0" w:rsidRPr="00F158D0" w:rsidRDefault="00F158D0" w:rsidP="00F158D0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Консультацию и более подробную информацию  Вы можете получить по телефону </w:t>
      </w:r>
    </w:p>
    <w:p w:rsidR="00F158D0" w:rsidRPr="00F158D0" w:rsidRDefault="00F158D0" w:rsidP="00F158D0">
      <w:pPr>
        <w:shd w:val="clear" w:color="auto" w:fill="FFFFFF"/>
        <w:spacing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</w:pPr>
      <w:r w:rsidRPr="00F158D0">
        <w:rPr>
          <w:rFonts w:ascii="Verdana" w:eastAsia="Times New Roman" w:hAnsi="Verdana" w:cs="Helvetica"/>
          <w:color w:val="333333"/>
          <w:sz w:val="18"/>
          <w:szCs w:val="18"/>
          <w:lang w:eastAsia="ru-RU"/>
        </w:rPr>
        <w:t>(3439) 35-33-06, 35-33-08,35-33-07,35-33-04</w:t>
      </w:r>
    </w:p>
    <w:p w:rsidR="00644D02" w:rsidRDefault="00F158D0"/>
    <w:sectPr w:rsidR="0064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1AD4"/>
    <w:multiLevelType w:val="multilevel"/>
    <w:tmpl w:val="DF0A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3A7AC0"/>
    <w:multiLevelType w:val="multilevel"/>
    <w:tmpl w:val="B60C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34"/>
    <w:rsid w:val="005B1ADC"/>
    <w:rsid w:val="00987C06"/>
    <w:rsid w:val="00B86834"/>
    <w:rsid w:val="00F1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58D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58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58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58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58D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tive">
    <w:name w:val="active"/>
    <w:basedOn w:val="a0"/>
    <w:rsid w:val="00F158D0"/>
  </w:style>
  <w:style w:type="character" w:customStyle="1" w:styleId="date">
    <w:name w:val="date"/>
    <w:basedOn w:val="a0"/>
    <w:rsid w:val="00F158D0"/>
  </w:style>
  <w:style w:type="paragraph" w:styleId="a4">
    <w:name w:val="Normal (Web)"/>
    <w:basedOn w:val="a"/>
    <w:uiPriority w:val="99"/>
    <w:unhideWhenUsed/>
    <w:rsid w:val="00F1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58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58D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58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58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58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58D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tive">
    <w:name w:val="active"/>
    <w:basedOn w:val="a0"/>
    <w:rsid w:val="00F158D0"/>
  </w:style>
  <w:style w:type="character" w:customStyle="1" w:styleId="date">
    <w:name w:val="date"/>
    <w:basedOn w:val="a0"/>
    <w:rsid w:val="00F158D0"/>
  </w:style>
  <w:style w:type="paragraph" w:styleId="a4">
    <w:name w:val="Normal (Web)"/>
    <w:basedOn w:val="a"/>
    <w:uiPriority w:val="99"/>
    <w:unhideWhenUsed/>
    <w:rsid w:val="00F1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5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5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89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357776">
              <w:marLeft w:val="0"/>
              <w:marRight w:val="0"/>
              <w:marTop w:val="15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0242">
                  <w:marLeft w:val="0"/>
                  <w:marRight w:val="0"/>
                  <w:marTop w:val="0"/>
                  <w:marBottom w:val="30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3501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8C1C"/>
                        <w:right w:val="none" w:sz="0" w:space="0" w:color="auto"/>
                      </w:divBdr>
                    </w:div>
                    <w:div w:id="18006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1&amp;n=166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2483</Words>
  <Characters>14154</Characters>
  <Application>Microsoft Office Word</Application>
  <DocSecurity>0</DocSecurity>
  <Lines>117</Lines>
  <Paragraphs>33</Paragraphs>
  <ScaleCrop>false</ScaleCrop>
  <Company/>
  <LinksUpToDate>false</LinksUpToDate>
  <CharactersWithSpaces>16604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2024-03-11T06:30:00Z</dcterms:created>
  <dcterms:modified xsi:type="dcterms:W3CDTF">2024-03-11T06:32:00Z</dcterms:modified>
</cp:coreProperties>
</file>